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69925DC8" w:rsidP="0C3257A1" w:rsidRDefault="69925DC8" w14:paraId="72C050FD" w14:textId="3C7368E1">
      <w:pPr>
        <w:keepNext/>
        <w:keepLines/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D13348A" wp14:editId="14273EC7">
            <wp:extent cx="1943100" cy="571500"/>
            <wp:effectExtent l="0" t="0" r="0" b="0"/>
            <wp:docPr id="166891685" name="Picture 166891685" descr="C:\Users\klove\AppData\Local\Temp\Temp1_CC-LOGO (1).zip\CC-LOGO\CMYK-Print\Horizontal-Primary\2Color-Primary\Diagonal-Primary\CC-LOGO-Horiz-CMYK-Diagonal-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C3257A1" w:rsidP="0C3257A1" w:rsidRDefault="0C3257A1" w14:paraId="478BAA9D" w14:textId="6A17FCE3">
      <w:pPr>
        <w:spacing w:after="0" w:line="240" w:lineRule="auto"/>
        <w:jc w:val="center"/>
        <w:rPr>
          <w:rFonts w:ascii="Georgia" w:hAnsi="Georgia" w:eastAsia="Georgia" w:cs="Georgia"/>
          <w:color w:val="000000" w:themeColor="text1"/>
          <w:sz w:val="32"/>
          <w:szCs w:val="32"/>
        </w:rPr>
      </w:pPr>
    </w:p>
    <w:p w:rsidR="2DBFB854" w:rsidP="1B035CCB" w:rsidRDefault="2DBFB854" w14:paraId="54423A0F" w14:textId="70120E75">
      <w:pPr>
        <w:spacing w:after="0" w:line="240" w:lineRule="auto"/>
        <w:jc w:val="center"/>
      </w:pPr>
      <w:r w:rsidRPr="1B035CCB">
        <w:rPr>
          <w:rFonts w:ascii="Georgia" w:hAnsi="Georgia" w:eastAsia="Georgia" w:cs="Georgia"/>
          <w:b/>
          <w:bCs/>
          <w:color w:val="000000" w:themeColor="text1"/>
          <w:sz w:val="28"/>
          <w:szCs w:val="28"/>
        </w:rPr>
        <w:t>Best Practices for Collecting Candidate Feedback</w:t>
      </w:r>
    </w:p>
    <w:p w:rsidR="0C3257A1" w:rsidP="0C3257A1" w:rsidRDefault="0C3257A1" w14:paraId="56A4717D" w14:textId="425A4DBF">
      <w:pPr>
        <w:spacing w:after="0" w:line="240" w:lineRule="auto"/>
        <w:jc w:val="center"/>
        <w:rPr>
          <w:rFonts w:ascii="Georgia" w:hAnsi="Georgia" w:eastAsia="Georgia" w:cs="Georgia"/>
          <w:b/>
          <w:bCs/>
          <w:color w:val="000000" w:themeColor="text1"/>
          <w:sz w:val="32"/>
          <w:szCs w:val="32"/>
        </w:rPr>
      </w:pPr>
    </w:p>
    <w:p w:rsidR="5DF39ACA" w:rsidP="1B035CCB" w:rsidRDefault="5DF39ACA" w14:paraId="1DC2A933" w14:textId="4A77AFAE">
      <w:pPr>
        <w:spacing w:after="0"/>
        <w:rPr>
          <w:rFonts w:ascii="Georgia" w:hAnsi="Georgia" w:eastAsia="Georgia" w:cs="Georgia"/>
        </w:rPr>
      </w:pPr>
      <w:r w:rsidRPr="6760A8D8" w:rsidR="5DF39ACA">
        <w:rPr>
          <w:rFonts w:ascii="Georgia" w:hAnsi="Georgia" w:eastAsia="Georgia" w:cs="Georgia"/>
        </w:rPr>
        <w:t xml:space="preserve">During a campus interview, </w:t>
      </w:r>
      <w:r w:rsidRPr="6760A8D8" w:rsidR="499EF5EB">
        <w:rPr>
          <w:rFonts w:ascii="Georgia" w:hAnsi="Georgia" w:eastAsia="Georgia" w:cs="Georgia"/>
        </w:rPr>
        <w:t>search teams</w:t>
      </w:r>
      <w:r w:rsidRPr="6760A8D8" w:rsidR="5DF39ACA">
        <w:rPr>
          <w:rFonts w:ascii="Georgia" w:hAnsi="Georgia" w:eastAsia="Georgia" w:cs="Georgia"/>
        </w:rPr>
        <w:t xml:space="preserve"> may hold </w:t>
      </w:r>
      <w:r w:rsidRPr="6760A8D8" w:rsidR="3CC4A3BE">
        <w:rPr>
          <w:rFonts w:ascii="Georgia" w:hAnsi="Georgia" w:eastAsia="Georgia" w:cs="Georgia"/>
        </w:rPr>
        <w:t>interviews/sessions</w:t>
      </w:r>
      <w:r w:rsidRPr="6760A8D8" w:rsidR="5DF39ACA">
        <w:rPr>
          <w:rFonts w:ascii="Georgia" w:hAnsi="Georgia" w:eastAsia="Georgia" w:cs="Georgia"/>
        </w:rPr>
        <w:t xml:space="preserve"> for candidates to meet with other </w:t>
      </w:r>
      <w:r w:rsidRPr="6760A8D8" w:rsidR="645A312E">
        <w:rPr>
          <w:rFonts w:ascii="Georgia" w:hAnsi="Georgia" w:eastAsia="Georgia" w:cs="Georgia"/>
        </w:rPr>
        <w:t xml:space="preserve">faculty, staff, and/or students. There may </w:t>
      </w:r>
      <w:r w:rsidRPr="6760A8D8" w:rsidR="28F16884">
        <w:rPr>
          <w:rFonts w:ascii="Georgia" w:hAnsi="Georgia" w:eastAsia="Georgia" w:cs="Georgia"/>
        </w:rPr>
        <w:t xml:space="preserve">also </w:t>
      </w:r>
      <w:r w:rsidRPr="6760A8D8" w:rsidR="645A312E">
        <w:rPr>
          <w:rFonts w:ascii="Georgia" w:hAnsi="Georgia" w:eastAsia="Georgia" w:cs="Georgia"/>
        </w:rPr>
        <w:t xml:space="preserve">be times </w:t>
      </w:r>
      <w:r w:rsidRPr="6760A8D8" w:rsidR="4BE7EFE0">
        <w:rPr>
          <w:rFonts w:ascii="Georgia" w:hAnsi="Georgia" w:eastAsia="Georgia" w:cs="Georgia"/>
        </w:rPr>
        <w:t>a candidate will</w:t>
      </w:r>
      <w:r w:rsidRPr="6760A8D8" w:rsidR="645A312E">
        <w:rPr>
          <w:rFonts w:ascii="Georgia" w:hAnsi="Georgia" w:eastAsia="Georgia" w:cs="Georgia"/>
        </w:rPr>
        <w:t xml:space="preserve"> </w:t>
      </w:r>
      <w:r w:rsidRPr="6760A8D8" w:rsidR="521F448E">
        <w:rPr>
          <w:rFonts w:ascii="Georgia" w:hAnsi="Georgia" w:eastAsia="Georgia" w:cs="Georgia"/>
        </w:rPr>
        <w:t>meet individually with</w:t>
      </w:r>
      <w:r w:rsidRPr="6760A8D8" w:rsidR="22FF1660">
        <w:rPr>
          <w:rFonts w:ascii="Georgia" w:hAnsi="Georgia" w:eastAsia="Georgia" w:cs="Georgia"/>
        </w:rPr>
        <w:t xml:space="preserve"> </w:t>
      </w:r>
      <w:r w:rsidRPr="6760A8D8" w:rsidR="41E534D6">
        <w:rPr>
          <w:rFonts w:ascii="Georgia" w:hAnsi="Georgia" w:eastAsia="Georgia" w:cs="Georgia"/>
        </w:rPr>
        <w:t xml:space="preserve">another member of </w:t>
      </w:r>
      <w:r w:rsidRPr="6760A8D8" w:rsidR="554CC7D1">
        <w:rPr>
          <w:rFonts w:ascii="Georgia" w:hAnsi="Georgia" w:eastAsia="Georgia" w:cs="Georgia"/>
        </w:rPr>
        <w:t>faculty</w:t>
      </w:r>
      <w:r w:rsidRPr="6760A8D8" w:rsidR="41E534D6">
        <w:rPr>
          <w:rFonts w:ascii="Georgia" w:hAnsi="Georgia" w:eastAsia="Georgia" w:cs="Georgia"/>
        </w:rPr>
        <w:t xml:space="preserve"> or staff or a student.</w:t>
      </w:r>
      <w:r w:rsidRPr="6760A8D8" w:rsidR="22FF1660">
        <w:rPr>
          <w:rFonts w:ascii="Georgia" w:hAnsi="Georgia" w:eastAsia="Georgia" w:cs="Georgia"/>
        </w:rPr>
        <w:t xml:space="preserve"> </w:t>
      </w:r>
      <w:r w:rsidRPr="6760A8D8" w:rsidR="67865FD3">
        <w:rPr>
          <w:rFonts w:ascii="Georgia" w:hAnsi="Georgia" w:eastAsia="Georgia" w:cs="Georgia"/>
        </w:rPr>
        <w:t>After these meetings, you’ll want to g</w:t>
      </w:r>
      <w:r w:rsidRPr="6760A8D8" w:rsidR="7184B185">
        <w:rPr>
          <w:rFonts w:ascii="Georgia" w:hAnsi="Georgia" w:eastAsia="Georgia" w:cs="Georgia"/>
        </w:rPr>
        <w:t>ather participants’</w:t>
      </w:r>
      <w:r w:rsidRPr="6760A8D8" w:rsidR="67865FD3">
        <w:rPr>
          <w:rFonts w:ascii="Georgia" w:hAnsi="Georgia" w:eastAsia="Georgia" w:cs="Georgia"/>
        </w:rPr>
        <w:t xml:space="preserve"> feedback about the candidate</w:t>
      </w:r>
      <w:r w:rsidRPr="6760A8D8" w:rsidR="67865FD3">
        <w:rPr>
          <w:rFonts w:ascii="Georgia" w:hAnsi="Georgia" w:eastAsia="Georgia" w:cs="Georgia"/>
        </w:rPr>
        <w:t>. Use the</w:t>
      </w:r>
      <w:r w:rsidRPr="6760A8D8" w:rsidR="5220992C">
        <w:rPr>
          <w:rFonts w:ascii="Georgia" w:hAnsi="Georgia" w:eastAsia="Georgia" w:cs="Georgia"/>
        </w:rPr>
        <w:t xml:space="preserve"> </w:t>
      </w:r>
      <w:r w:rsidRPr="6760A8D8" w:rsidR="67865FD3">
        <w:rPr>
          <w:rFonts w:ascii="Georgia" w:hAnsi="Georgia" w:eastAsia="Georgia" w:cs="Georgia"/>
        </w:rPr>
        <w:t xml:space="preserve">best practices </w:t>
      </w:r>
      <w:r w:rsidRPr="6760A8D8" w:rsidR="3CDF72ED">
        <w:rPr>
          <w:rFonts w:ascii="Georgia" w:hAnsi="Georgia" w:eastAsia="Georgia" w:cs="Georgia"/>
        </w:rPr>
        <w:t xml:space="preserve">listed below </w:t>
      </w:r>
      <w:r w:rsidRPr="6760A8D8" w:rsidR="67865FD3">
        <w:rPr>
          <w:rFonts w:ascii="Georgia" w:hAnsi="Georgia" w:eastAsia="Georgia" w:cs="Georgia"/>
        </w:rPr>
        <w:t>to help ensure an efficient an</w:t>
      </w:r>
      <w:r w:rsidRPr="6760A8D8" w:rsidR="7F172139">
        <w:rPr>
          <w:rFonts w:ascii="Georgia" w:hAnsi="Georgia" w:eastAsia="Georgia" w:cs="Georgia"/>
        </w:rPr>
        <w:t xml:space="preserve">d equitable </w:t>
      </w:r>
      <w:r w:rsidRPr="6760A8D8" w:rsidR="4A050111">
        <w:rPr>
          <w:rFonts w:ascii="Georgia" w:hAnsi="Georgia" w:eastAsia="Georgia" w:cs="Georgia"/>
        </w:rPr>
        <w:t>feedback process.</w:t>
      </w:r>
    </w:p>
    <w:p w:rsidR="0C3257A1" w:rsidP="0C3257A1" w:rsidRDefault="0C3257A1" w14:paraId="389CF81F" w14:textId="083E17C5">
      <w:pPr>
        <w:spacing w:after="0" w:line="240" w:lineRule="auto"/>
        <w:rPr>
          <w:rFonts w:ascii="Georgia" w:hAnsi="Georgia" w:eastAsia="Georgia" w:cs="Georgia"/>
          <w:color w:val="000000" w:themeColor="text1"/>
          <w:sz w:val="24"/>
          <w:szCs w:val="24"/>
        </w:rPr>
      </w:pPr>
    </w:p>
    <w:p w:rsidR="1E08A42E" w:rsidP="032C6A37" w:rsidRDefault="1E08A42E" w14:paraId="4C8D8334" w14:textId="415BA42B">
      <w:pPr>
        <w:pStyle w:val="ListParagraph"/>
        <w:numPr>
          <w:ilvl w:val="0"/>
          <w:numId w:val="7"/>
        </w:numPr>
        <w:spacing w:after="0" w:line="276" w:lineRule="auto"/>
        <w:rPr>
          <w:rFonts w:ascii="Georgia" w:hAnsi="Georgia" w:eastAsia="Georgia" w:cs="Georgia"/>
          <w:color w:val="000000" w:themeColor="text1"/>
        </w:rPr>
      </w:pPr>
      <w:r w:rsidRPr="032C6A37">
        <w:rPr>
          <w:rFonts w:ascii="Georgia" w:hAnsi="Georgia" w:eastAsia="Georgia" w:cs="Georgia"/>
          <w:b/>
          <w:bCs/>
          <w:color w:val="000000" w:themeColor="text1"/>
        </w:rPr>
        <w:t xml:space="preserve">Set </w:t>
      </w:r>
      <w:r w:rsidRPr="032C6A37" w:rsidR="08E08A30">
        <w:rPr>
          <w:rFonts w:ascii="Georgia" w:hAnsi="Georgia" w:eastAsia="Georgia" w:cs="Georgia"/>
          <w:b/>
          <w:bCs/>
          <w:color w:val="000000" w:themeColor="text1"/>
        </w:rPr>
        <w:t>participants up for success</w:t>
      </w:r>
      <w:r w:rsidRPr="032C6A37">
        <w:rPr>
          <w:rFonts w:ascii="Georgia" w:hAnsi="Georgia" w:eastAsia="Georgia" w:cs="Georgia"/>
          <w:color w:val="000000" w:themeColor="text1"/>
        </w:rPr>
        <w:t xml:space="preserve">. To ensure you are receiving the most accurate and unbiased </w:t>
      </w:r>
      <w:r w:rsidRPr="032C6A37" w:rsidR="5A9F0730">
        <w:rPr>
          <w:rFonts w:ascii="Georgia" w:hAnsi="Georgia" w:eastAsia="Georgia" w:cs="Georgia"/>
          <w:color w:val="000000" w:themeColor="text1"/>
        </w:rPr>
        <w:t>feedback</w:t>
      </w:r>
      <w:r w:rsidRPr="032C6A37">
        <w:rPr>
          <w:rFonts w:ascii="Georgia" w:hAnsi="Georgia" w:eastAsia="Georgia" w:cs="Georgia"/>
          <w:color w:val="000000" w:themeColor="text1"/>
        </w:rPr>
        <w:t xml:space="preserve">, make sure to let participants know what </w:t>
      </w:r>
      <w:r w:rsidRPr="032C6A37" w:rsidR="0806A4DC">
        <w:rPr>
          <w:rFonts w:ascii="Georgia" w:hAnsi="Georgia" w:eastAsia="Georgia" w:cs="Georgia"/>
          <w:color w:val="000000" w:themeColor="text1"/>
        </w:rPr>
        <w:t>qualifications</w:t>
      </w:r>
      <w:r w:rsidRPr="032C6A37">
        <w:rPr>
          <w:rFonts w:ascii="Georgia" w:hAnsi="Georgia" w:eastAsia="Georgia" w:cs="Georgia"/>
          <w:color w:val="000000" w:themeColor="text1"/>
        </w:rPr>
        <w:t xml:space="preserve"> and quali</w:t>
      </w:r>
      <w:r w:rsidRPr="032C6A37" w:rsidR="747BF76E">
        <w:rPr>
          <w:rFonts w:ascii="Georgia" w:hAnsi="Georgia" w:eastAsia="Georgia" w:cs="Georgia"/>
          <w:color w:val="000000" w:themeColor="text1"/>
        </w:rPr>
        <w:t>ties</w:t>
      </w:r>
      <w:r w:rsidRPr="032C6A37">
        <w:rPr>
          <w:rFonts w:ascii="Georgia" w:hAnsi="Georgia" w:eastAsia="Georgia" w:cs="Georgia"/>
          <w:color w:val="000000" w:themeColor="text1"/>
        </w:rPr>
        <w:t xml:space="preserve"> you are </w:t>
      </w:r>
      <w:r w:rsidRPr="032C6A37" w:rsidR="0843DB1D">
        <w:rPr>
          <w:rFonts w:ascii="Georgia" w:hAnsi="Georgia" w:eastAsia="Georgia" w:cs="Georgia"/>
          <w:color w:val="000000" w:themeColor="text1"/>
        </w:rPr>
        <w:t>searching</w:t>
      </w:r>
      <w:r w:rsidRPr="032C6A37">
        <w:rPr>
          <w:rFonts w:ascii="Georgia" w:hAnsi="Georgia" w:eastAsia="Georgia" w:cs="Georgia"/>
          <w:color w:val="000000" w:themeColor="text1"/>
        </w:rPr>
        <w:t xml:space="preserve"> for in a candidate. </w:t>
      </w:r>
      <w:r w:rsidRPr="032C6A37" w:rsidR="2607A1F5">
        <w:rPr>
          <w:rFonts w:ascii="Georgia" w:hAnsi="Georgia" w:eastAsia="Georgia" w:cs="Georgia"/>
          <w:color w:val="000000" w:themeColor="text1"/>
        </w:rPr>
        <w:t>These criteria</w:t>
      </w:r>
      <w:r w:rsidRPr="032C6A37" w:rsidR="56FA98AC">
        <w:rPr>
          <w:rFonts w:ascii="Georgia" w:hAnsi="Georgia" w:eastAsia="Georgia" w:cs="Georgia"/>
          <w:color w:val="000000" w:themeColor="text1"/>
        </w:rPr>
        <w:t xml:space="preserve"> should come from the job description.</w:t>
      </w:r>
    </w:p>
    <w:p w:rsidR="1B035CCB" w:rsidP="1B035CCB" w:rsidRDefault="1B035CCB" w14:paraId="7D3F6C4C" w14:textId="47950E94">
      <w:pPr>
        <w:spacing w:after="0" w:line="276" w:lineRule="auto"/>
        <w:rPr>
          <w:rFonts w:ascii="Georgia" w:hAnsi="Georgia" w:eastAsia="Georgia" w:cs="Georgia"/>
        </w:rPr>
      </w:pPr>
    </w:p>
    <w:p w:rsidR="0C3257A1" w:rsidP="1B035CCB" w:rsidRDefault="66DC5504" w14:paraId="6AE41CA4" w14:textId="3C0BAA69">
      <w:pPr>
        <w:pStyle w:val="ListParagraph"/>
        <w:numPr>
          <w:ilvl w:val="0"/>
          <w:numId w:val="7"/>
        </w:numPr>
        <w:spacing w:after="0" w:line="276" w:lineRule="auto"/>
        <w:rPr>
          <w:rFonts w:ascii="Georgia" w:hAnsi="Georgia" w:eastAsia="Georgia" w:cs="Georgia"/>
        </w:rPr>
      </w:pPr>
      <w:r w:rsidRPr="032C6A37">
        <w:rPr>
          <w:rFonts w:ascii="Georgia" w:hAnsi="Georgia" w:eastAsia="Georgia" w:cs="Georgia"/>
          <w:b/>
          <w:bCs/>
          <w:color w:val="000000" w:themeColor="text1"/>
        </w:rPr>
        <w:t xml:space="preserve">Use a rubric to make consistent and equitable assessments around criteria. </w:t>
      </w:r>
      <w:r w:rsidRPr="032C6A37">
        <w:rPr>
          <w:rFonts w:ascii="Georgia" w:hAnsi="Georgia" w:eastAsia="Georgia" w:cs="Georgia"/>
          <w:color w:val="000000" w:themeColor="text1"/>
        </w:rPr>
        <w:t xml:space="preserve">Using a rubric provides </w:t>
      </w:r>
      <w:r w:rsidRPr="032C6A37" w:rsidR="505D8263">
        <w:rPr>
          <w:rFonts w:ascii="Georgia" w:hAnsi="Georgia" w:eastAsia="Georgia" w:cs="Georgia"/>
          <w:color w:val="000000" w:themeColor="text1"/>
        </w:rPr>
        <w:t>a</w:t>
      </w:r>
      <w:r w:rsidRPr="032C6A37" w:rsidR="7DD83C92">
        <w:rPr>
          <w:rFonts w:ascii="Georgia" w:hAnsi="Georgia" w:eastAsia="Georgia" w:cs="Georgia"/>
          <w:color w:val="000000" w:themeColor="text1"/>
        </w:rPr>
        <w:t>n</w:t>
      </w:r>
      <w:r w:rsidRPr="032C6A37" w:rsidR="505D8263">
        <w:rPr>
          <w:rFonts w:ascii="Georgia" w:hAnsi="Georgia" w:eastAsia="Georgia" w:cs="Georgia"/>
          <w:color w:val="000000" w:themeColor="text1"/>
        </w:rPr>
        <w:t xml:space="preserve"> </w:t>
      </w:r>
      <w:r w:rsidRPr="032C6A37" w:rsidR="72DC50AE">
        <w:rPr>
          <w:rFonts w:ascii="Georgia" w:hAnsi="Georgia" w:eastAsia="Georgia" w:cs="Georgia"/>
          <w:color w:val="000000" w:themeColor="text1"/>
        </w:rPr>
        <w:t>efficient, structured</w:t>
      </w:r>
      <w:r w:rsidRPr="032C6A37">
        <w:rPr>
          <w:rFonts w:ascii="Georgia" w:hAnsi="Georgia" w:eastAsia="Georgia" w:cs="Georgia"/>
          <w:color w:val="000000" w:themeColor="text1"/>
        </w:rPr>
        <w:t xml:space="preserve">, and objective </w:t>
      </w:r>
      <w:r w:rsidRPr="032C6A37" w:rsidR="5057465C">
        <w:rPr>
          <w:rFonts w:ascii="Georgia" w:hAnsi="Georgia" w:eastAsia="Georgia" w:cs="Georgia"/>
          <w:color w:val="000000" w:themeColor="text1"/>
        </w:rPr>
        <w:t>decision-making process</w:t>
      </w:r>
      <w:r w:rsidRPr="032C6A37">
        <w:rPr>
          <w:rFonts w:ascii="Georgia" w:hAnsi="Georgia" w:eastAsia="Georgia" w:cs="Georgia"/>
          <w:color w:val="000000" w:themeColor="text1"/>
        </w:rPr>
        <w:t xml:space="preserve">. All </w:t>
      </w:r>
      <w:r w:rsidRPr="032C6A37" w:rsidR="0517AC78">
        <w:rPr>
          <w:rFonts w:ascii="Georgia" w:hAnsi="Georgia" w:eastAsia="Georgia" w:cs="Georgia"/>
          <w:color w:val="000000" w:themeColor="text1"/>
        </w:rPr>
        <w:t>participant</w:t>
      </w:r>
      <w:r w:rsidRPr="032C6A37">
        <w:rPr>
          <w:rFonts w:ascii="Georgia" w:hAnsi="Georgia" w:eastAsia="Georgia" w:cs="Georgia"/>
          <w:color w:val="000000" w:themeColor="text1"/>
        </w:rPr>
        <w:t xml:space="preserve">s should be </w:t>
      </w:r>
      <w:r w:rsidRPr="032C6A37">
        <w:rPr>
          <w:rFonts w:ascii="Georgia" w:hAnsi="Georgia" w:eastAsia="Georgia" w:cs="Georgia"/>
        </w:rPr>
        <w:t xml:space="preserve">knowledgeable of how the criteria </w:t>
      </w:r>
      <w:bookmarkStart w:name="_Int_dpqu3b1I" w:id="0"/>
      <w:proofErr w:type="gramStart"/>
      <w:r w:rsidRPr="032C6A37">
        <w:rPr>
          <w:rFonts w:ascii="Georgia" w:hAnsi="Georgia" w:eastAsia="Georgia" w:cs="Georgia"/>
        </w:rPr>
        <w:t>is</w:t>
      </w:r>
      <w:bookmarkEnd w:id="0"/>
      <w:proofErr w:type="gramEnd"/>
      <w:r w:rsidRPr="032C6A37">
        <w:rPr>
          <w:rFonts w:ascii="Georgia" w:hAnsi="Georgia" w:eastAsia="Georgia" w:cs="Georgia"/>
        </w:rPr>
        <w:t xml:space="preserve"> defined</w:t>
      </w:r>
      <w:r w:rsidRPr="032C6A37" w:rsidR="08DF38C2">
        <w:rPr>
          <w:rFonts w:ascii="Georgia" w:hAnsi="Georgia" w:eastAsia="Georgia" w:cs="Georgia"/>
        </w:rPr>
        <w:t xml:space="preserve"> </w:t>
      </w:r>
      <w:r w:rsidRPr="032C6A37" w:rsidR="7B74148C">
        <w:rPr>
          <w:rFonts w:ascii="Georgia" w:hAnsi="Georgia" w:eastAsia="Georgia" w:cs="Georgia"/>
        </w:rPr>
        <w:t>i</w:t>
      </w:r>
      <w:r w:rsidRPr="032C6A37" w:rsidR="08DF38C2">
        <w:rPr>
          <w:rFonts w:ascii="Georgia" w:hAnsi="Georgia" w:eastAsia="Georgia" w:cs="Georgia"/>
        </w:rPr>
        <w:t>n the rubric.</w:t>
      </w:r>
    </w:p>
    <w:p w:rsidR="0271FE82" w:rsidP="032C6A37" w:rsidRDefault="0271FE82" w14:paraId="520C91C2" w14:textId="7FC23AFA">
      <w:pPr>
        <w:spacing w:after="0" w:line="276" w:lineRule="auto"/>
        <w:rPr>
          <w:rFonts w:ascii="Georgia" w:hAnsi="Georgia" w:eastAsia="Georgia" w:cs="Georgia"/>
        </w:rPr>
      </w:pPr>
    </w:p>
    <w:p w:rsidR="0271FE82" w:rsidP="032C6A37" w:rsidRDefault="2E3F02C1" w14:paraId="1E08A7FF" w14:textId="4689AEBF">
      <w:pPr>
        <w:pStyle w:val="ListParagraph"/>
        <w:numPr>
          <w:ilvl w:val="0"/>
          <w:numId w:val="7"/>
        </w:numPr>
        <w:spacing w:after="0" w:line="276" w:lineRule="auto"/>
        <w:rPr>
          <w:rFonts w:ascii="Georgia" w:hAnsi="Georgia" w:eastAsia="Georgia" w:cs="Georgia"/>
        </w:rPr>
      </w:pPr>
      <w:r w:rsidRPr="032C6A37">
        <w:rPr>
          <w:rFonts w:ascii="Georgia" w:hAnsi="Georgia" w:eastAsia="Georgia" w:cs="Georgia"/>
          <w:b/>
          <w:bCs/>
        </w:rPr>
        <w:t>Let participants know what interview questions you have already asked or share questions you have not asked</w:t>
      </w:r>
      <w:r w:rsidRPr="032C6A37" w:rsidR="72D4854E">
        <w:rPr>
          <w:rFonts w:ascii="Georgia" w:hAnsi="Georgia" w:eastAsia="Georgia" w:cs="Georgia"/>
          <w:b/>
          <w:bCs/>
        </w:rPr>
        <w:t xml:space="preserve"> but would like to</w:t>
      </w:r>
      <w:r w:rsidRPr="032C6A37">
        <w:rPr>
          <w:rFonts w:ascii="Georgia" w:hAnsi="Georgia" w:eastAsia="Georgia" w:cs="Georgia"/>
          <w:b/>
          <w:bCs/>
        </w:rPr>
        <w:t xml:space="preserve">. </w:t>
      </w:r>
      <w:r w:rsidRPr="032C6A37" w:rsidR="0482E273">
        <w:rPr>
          <w:rFonts w:ascii="Georgia" w:hAnsi="Georgia" w:eastAsia="Georgia" w:cs="Georgia"/>
        </w:rPr>
        <w:t xml:space="preserve">Occasionally, there may be some overlap in questions to </w:t>
      </w:r>
      <w:r w:rsidRPr="032C6A37" w:rsidR="4559CB1F">
        <w:rPr>
          <w:rFonts w:ascii="Georgia" w:hAnsi="Georgia" w:eastAsia="Georgia" w:cs="Georgia"/>
        </w:rPr>
        <w:t>the candidate</w:t>
      </w:r>
      <w:r w:rsidRPr="032C6A37" w:rsidR="0482E273">
        <w:rPr>
          <w:rFonts w:ascii="Georgia" w:hAnsi="Georgia" w:eastAsia="Georgia" w:cs="Georgia"/>
        </w:rPr>
        <w:t xml:space="preserve"> as participants are getting to know them. However, we want to avoid asking the same questions </w:t>
      </w:r>
      <w:r w:rsidRPr="032C6A37" w:rsidR="00567B1A">
        <w:rPr>
          <w:rFonts w:ascii="Georgia" w:hAnsi="Georgia" w:eastAsia="Georgia" w:cs="Georgia"/>
        </w:rPr>
        <w:t xml:space="preserve">over and over </w:t>
      </w:r>
      <w:r w:rsidRPr="032C6A37" w:rsidR="0482E273">
        <w:rPr>
          <w:rFonts w:ascii="Georgia" w:hAnsi="Georgia" w:eastAsia="Georgia" w:cs="Georgia"/>
        </w:rPr>
        <w:t xml:space="preserve">in </w:t>
      </w:r>
      <w:r w:rsidRPr="032C6A37" w:rsidR="196476F8">
        <w:rPr>
          <w:rFonts w:ascii="Georgia" w:hAnsi="Georgia" w:eastAsia="Georgia" w:cs="Georgia"/>
        </w:rPr>
        <w:t>all</w:t>
      </w:r>
      <w:r w:rsidRPr="032C6A37" w:rsidR="0482E273">
        <w:rPr>
          <w:rFonts w:ascii="Georgia" w:hAnsi="Georgia" w:eastAsia="Georgia" w:cs="Georgia"/>
        </w:rPr>
        <w:t xml:space="preserve"> their </w:t>
      </w:r>
      <w:r w:rsidRPr="032C6A37" w:rsidR="2B12D41C">
        <w:rPr>
          <w:rFonts w:ascii="Georgia" w:hAnsi="Georgia" w:eastAsia="Georgia" w:cs="Georgia"/>
        </w:rPr>
        <w:t xml:space="preserve">interviews/meetings. This can be very draining for </w:t>
      </w:r>
      <w:r w:rsidRPr="032C6A37" w:rsidR="492405B0">
        <w:rPr>
          <w:rFonts w:ascii="Georgia" w:hAnsi="Georgia" w:eastAsia="Georgia" w:cs="Georgia"/>
        </w:rPr>
        <w:t>the candidate</w:t>
      </w:r>
      <w:r w:rsidRPr="032C6A37" w:rsidR="06906F8C">
        <w:rPr>
          <w:rFonts w:ascii="Georgia" w:hAnsi="Georgia" w:eastAsia="Georgia" w:cs="Georgia"/>
        </w:rPr>
        <w:t>.</w:t>
      </w:r>
    </w:p>
    <w:p w:rsidR="032C6A37" w:rsidP="032C6A37" w:rsidRDefault="032C6A37" w14:paraId="208596FD" w14:textId="0C94DB80">
      <w:pPr>
        <w:spacing w:after="0" w:line="276" w:lineRule="auto"/>
        <w:rPr>
          <w:rFonts w:ascii="Georgia" w:hAnsi="Georgia" w:eastAsia="Georgia" w:cs="Georgia"/>
        </w:rPr>
      </w:pPr>
    </w:p>
    <w:p w:rsidR="4693DB06" w:rsidP="0271FE82" w:rsidRDefault="06906F8C" w14:paraId="5ED7B318" w14:textId="213DC06B">
      <w:pPr>
        <w:pStyle w:val="ListParagraph"/>
        <w:numPr>
          <w:ilvl w:val="0"/>
          <w:numId w:val="7"/>
        </w:numPr>
        <w:spacing w:after="0" w:line="276" w:lineRule="auto"/>
        <w:rPr>
          <w:rFonts w:ascii="Georgia" w:hAnsi="Georgia" w:eastAsia="Georgia" w:cs="Georgia"/>
        </w:rPr>
      </w:pPr>
      <w:r w:rsidRPr="032C6A37">
        <w:rPr>
          <w:rFonts w:ascii="Georgia" w:hAnsi="Georgia" w:eastAsia="Georgia" w:cs="Georgia"/>
          <w:b/>
          <w:bCs/>
        </w:rPr>
        <w:t>Have the same</w:t>
      </w:r>
      <w:r w:rsidRPr="032C6A37" w:rsidR="4693DB06">
        <w:rPr>
          <w:rFonts w:ascii="Georgia" w:hAnsi="Georgia" w:eastAsia="Georgia" w:cs="Georgia"/>
          <w:b/>
          <w:bCs/>
        </w:rPr>
        <w:t xml:space="preserve"> participants for all candidates. </w:t>
      </w:r>
      <w:r w:rsidRPr="032C6A37" w:rsidR="4693DB06">
        <w:rPr>
          <w:rFonts w:ascii="Georgia" w:hAnsi="Georgia" w:eastAsia="Georgia" w:cs="Georgia"/>
        </w:rPr>
        <w:t>It is ideal to have the same people participating in the campus</w:t>
      </w:r>
      <w:r w:rsidRPr="032C6A37" w:rsidR="1181BADE">
        <w:rPr>
          <w:rFonts w:ascii="Georgia" w:hAnsi="Georgia" w:eastAsia="Georgia" w:cs="Georgia"/>
        </w:rPr>
        <w:t xml:space="preserve"> interviews for all finalists. This will help you get the best feedback and </w:t>
      </w:r>
      <w:r w:rsidRPr="032C6A37" w:rsidR="70D42D76">
        <w:rPr>
          <w:rFonts w:ascii="Georgia" w:hAnsi="Georgia" w:eastAsia="Georgia" w:cs="Georgia"/>
        </w:rPr>
        <w:t>allow the participants to evaluate each of the candidates.</w:t>
      </w:r>
    </w:p>
    <w:p w:rsidR="0271FE82" w:rsidP="0271FE82" w:rsidRDefault="0271FE82" w14:paraId="032F6AE3" w14:textId="4834CBFC">
      <w:pPr>
        <w:spacing w:after="0" w:line="276" w:lineRule="auto"/>
        <w:rPr>
          <w:rFonts w:ascii="Georgia" w:hAnsi="Georgia" w:eastAsia="Georgia" w:cs="Georgia"/>
        </w:rPr>
      </w:pPr>
    </w:p>
    <w:p w:rsidR="37CC6BC3" w:rsidP="0271FE82" w:rsidRDefault="37CC6BC3" w14:paraId="1BBC198E" w14:textId="21A54DBF">
      <w:pPr>
        <w:pStyle w:val="ListParagraph"/>
        <w:numPr>
          <w:ilvl w:val="0"/>
          <w:numId w:val="7"/>
        </w:numPr>
        <w:spacing w:after="0" w:line="276" w:lineRule="auto"/>
        <w:rPr>
          <w:rFonts w:ascii="Georgia" w:hAnsi="Georgia" w:eastAsia="Georgia" w:cs="Georgia"/>
        </w:rPr>
      </w:pPr>
      <w:r w:rsidRPr="7CFABBEA" w:rsidR="37CC6BC3">
        <w:rPr>
          <w:rFonts w:ascii="Georgia" w:hAnsi="Georgia" w:eastAsia="Georgia" w:cs="Georgia"/>
          <w:b w:val="1"/>
          <w:bCs w:val="1"/>
        </w:rPr>
        <w:t xml:space="preserve">Please provide the </w:t>
      </w:r>
      <w:hyperlink r:id="R261ba4bca4ff424f">
        <w:r w:rsidRPr="7CFABBEA" w:rsidR="60C2CE62">
          <w:rPr>
            <w:rStyle w:val="Hyperlink"/>
            <w:rFonts w:ascii="Georgia" w:hAnsi="Georgia" w:eastAsia="Georgia" w:cs="Georgia"/>
            <w:b w:val="1"/>
            <w:bCs w:val="1"/>
          </w:rPr>
          <w:t>Legal Aspects of Interview Questions</w:t>
        </w:r>
      </w:hyperlink>
      <w:r w:rsidRPr="7CFABBEA" w:rsidR="37CC6BC3">
        <w:rPr>
          <w:rFonts w:ascii="Georgia" w:hAnsi="Georgia" w:eastAsia="Georgia" w:cs="Georgia"/>
          <w:b w:val="1"/>
          <w:bCs w:val="1"/>
          <w:color w:val="0000FF"/>
        </w:rPr>
        <w:t xml:space="preserve"> </w:t>
      </w:r>
      <w:r w:rsidRPr="7CFABBEA" w:rsidR="37CC6BC3">
        <w:rPr>
          <w:rFonts w:ascii="Georgia" w:hAnsi="Georgia" w:eastAsia="Georgia" w:cs="Georgia"/>
          <w:b w:val="1"/>
          <w:bCs w:val="1"/>
        </w:rPr>
        <w:t>to</w:t>
      </w:r>
      <w:r w:rsidRPr="7CFABBEA" w:rsidR="37CC6BC3">
        <w:rPr>
          <w:rFonts w:ascii="Georgia" w:hAnsi="Georgia" w:eastAsia="Georgia" w:cs="Georgia"/>
          <w:b w:val="1"/>
          <w:bCs w:val="1"/>
        </w:rPr>
        <w:t xml:space="preserve"> participants</w:t>
      </w:r>
      <w:r w:rsidRPr="7CFABBEA" w:rsidR="6A28564E">
        <w:rPr>
          <w:rFonts w:ascii="Georgia" w:hAnsi="Georgia" w:eastAsia="Georgia" w:cs="Georgia"/>
          <w:b w:val="1"/>
          <w:bCs w:val="1"/>
        </w:rPr>
        <w:t xml:space="preserve">. </w:t>
      </w:r>
      <w:r w:rsidRPr="7CFABBEA" w:rsidR="6A28564E">
        <w:rPr>
          <w:rFonts w:ascii="Georgia" w:hAnsi="Georgia" w:eastAsia="Georgia" w:cs="Georgia"/>
        </w:rPr>
        <w:t xml:space="preserve">This will help participants know which questions/topics to not ask candidates. </w:t>
      </w:r>
    </w:p>
    <w:p w:rsidR="69925DC8" w:rsidP="1B035CCB" w:rsidRDefault="69925DC8" w14:paraId="7F350C76" w14:textId="09AFA14E">
      <w:pPr>
        <w:spacing w:after="0" w:line="276" w:lineRule="auto"/>
        <w:rPr>
          <w:rFonts w:ascii="Georgia" w:hAnsi="Georgia" w:eastAsia="Georgia" w:cs="Georgia"/>
          <w:color w:val="000000" w:themeColor="text1"/>
        </w:rPr>
      </w:pPr>
    </w:p>
    <w:p w:rsidR="69925DC8" w:rsidP="1B035CCB" w:rsidRDefault="5331BAF4" w14:paraId="403AEAB4" w14:textId="124F15CD">
      <w:pPr>
        <w:pStyle w:val="ListParagraph"/>
        <w:numPr>
          <w:ilvl w:val="0"/>
          <w:numId w:val="7"/>
        </w:numPr>
        <w:spacing w:after="0" w:line="276" w:lineRule="auto"/>
        <w:rPr>
          <w:rFonts w:ascii="Georgia" w:hAnsi="Georgia" w:eastAsia="Georgia" w:cs="Georgia"/>
          <w:color w:val="000000" w:themeColor="text1"/>
        </w:rPr>
      </w:pPr>
      <w:r w:rsidRPr="032C6A37">
        <w:rPr>
          <w:rFonts w:ascii="Georgia" w:hAnsi="Georgia" w:eastAsia="Georgia" w:cs="Georgia"/>
          <w:b/>
          <w:bCs/>
          <w:color w:val="000000" w:themeColor="text1"/>
        </w:rPr>
        <w:t>Collect feedback</w:t>
      </w:r>
      <w:r w:rsidRPr="032C6A37" w:rsidR="5FA16BA5">
        <w:rPr>
          <w:rFonts w:ascii="Georgia" w:hAnsi="Georgia" w:eastAsia="Georgia" w:cs="Georgia"/>
          <w:b/>
          <w:bCs/>
          <w:color w:val="000000" w:themeColor="text1"/>
        </w:rPr>
        <w:t xml:space="preserve">. </w:t>
      </w:r>
      <w:r w:rsidRPr="032C6A37" w:rsidR="5FA16BA5">
        <w:rPr>
          <w:rFonts w:ascii="Georgia" w:hAnsi="Georgia" w:eastAsia="Georgia" w:cs="Georgia"/>
          <w:color w:val="000000" w:themeColor="text1"/>
        </w:rPr>
        <w:t xml:space="preserve">After the campus interview, make sure to collect feedback from participants that met with the candidates. You can do this by collecting the </w:t>
      </w:r>
      <w:r w:rsidRPr="032C6A37" w:rsidR="77322D0B">
        <w:rPr>
          <w:rFonts w:ascii="Georgia" w:hAnsi="Georgia" w:eastAsia="Georgia" w:cs="Georgia"/>
          <w:color w:val="000000" w:themeColor="text1"/>
        </w:rPr>
        <w:t>rubrics</w:t>
      </w:r>
      <w:r w:rsidRPr="032C6A37" w:rsidR="5FA16BA5">
        <w:rPr>
          <w:rFonts w:ascii="Georgia" w:hAnsi="Georgia" w:eastAsia="Georgia" w:cs="Georgia"/>
          <w:color w:val="000000" w:themeColor="text1"/>
        </w:rPr>
        <w:t xml:space="preserve"> sen</w:t>
      </w:r>
      <w:r w:rsidRPr="032C6A37" w:rsidR="17DFBA73">
        <w:rPr>
          <w:rFonts w:ascii="Georgia" w:hAnsi="Georgia" w:eastAsia="Georgia" w:cs="Georgia"/>
          <w:color w:val="000000" w:themeColor="text1"/>
        </w:rPr>
        <w:t xml:space="preserve">t to participants or by sending them a survey via Microsoft Forms or Qualtrics. </w:t>
      </w:r>
      <w:r w:rsidRPr="032C6A37" w:rsidR="4A3BA4FE">
        <w:rPr>
          <w:rFonts w:ascii="Georgia" w:hAnsi="Georgia" w:eastAsia="Georgia" w:cs="Georgia"/>
          <w:color w:val="000000" w:themeColor="text1"/>
        </w:rPr>
        <w:t xml:space="preserve">The survey should consist of questions related to the qualifications discussed </w:t>
      </w:r>
      <w:r w:rsidRPr="032C6A37" w:rsidR="437AC79D">
        <w:rPr>
          <w:rFonts w:ascii="Georgia" w:hAnsi="Georgia" w:eastAsia="Georgia" w:cs="Georgia"/>
          <w:color w:val="000000" w:themeColor="text1"/>
        </w:rPr>
        <w:t xml:space="preserve">prior to meeting with candidates. </w:t>
      </w:r>
    </w:p>
    <w:sectPr w:rsidR="69925D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pqu3b1I" int2:invalidationBookmarkName="" int2:hashCode="tH82PitDDAZH8U" int2:id="RdK0Vgb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2C8C"/>
    <w:multiLevelType w:val="multilevel"/>
    <w:tmpl w:val="C12E9D98"/>
    <w:lvl w:ilvl="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CF8A65"/>
    <w:multiLevelType w:val="multilevel"/>
    <w:tmpl w:val="67E4EEAA"/>
    <w:lvl w:ilvl="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23ADD"/>
    <w:multiLevelType w:val="multilevel"/>
    <w:tmpl w:val="4C408D7E"/>
    <w:lvl w:ilvl="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0B46EF"/>
    <w:multiLevelType w:val="multilevel"/>
    <w:tmpl w:val="01FA1DBE"/>
    <w:lvl w:ilvl="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8D816E"/>
    <w:multiLevelType w:val="multilevel"/>
    <w:tmpl w:val="623AE2E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7CB9BE"/>
    <w:multiLevelType w:val="hybridMultilevel"/>
    <w:tmpl w:val="F8D83E88"/>
    <w:lvl w:ilvl="0" w:tplc="72826C52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5AE2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1E13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F8E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B6B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264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F62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54C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D67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04C154"/>
    <w:multiLevelType w:val="multilevel"/>
    <w:tmpl w:val="3C7E3D3E"/>
    <w:lvl w:ilvl="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1276950">
    <w:abstractNumId w:val="2"/>
  </w:num>
  <w:num w:numId="2" w16cid:durableId="964654106">
    <w:abstractNumId w:val="3"/>
  </w:num>
  <w:num w:numId="3" w16cid:durableId="147599537">
    <w:abstractNumId w:val="1"/>
  </w:num>
  <w:num w:numId="4" w16cid:durableId="863127283">
    <w:abstractNumId w:val="0"/>
  </w:num>
  <w:num w:numId="5" w16cid:durableId="1500002344">
    <w:abstractNumId w:val="4"/>
  </w:num>
  <w:num w:numId="6" w16cid:durableId="181600823">
    <w:abstractNumId w:val="6"/>
  </w:num>
  <w:num w:numId="7" w16cid:durableId="1862667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1B27F"/>
    <w:rsid w:val="000E20E8"/>
    <w:rsid w:val="00567B1A"/>
    <w:rsid w:val="0058F84F"/>
    <w:rsid w:val="00D62E21"/>
    <w:rsid w:val="00E92AED"/>
    <w:rsid w:val="0108F343"/>
    <w:rsid w:val="015DAF8B"/>
    <w:rsid w:val="021E5AF1"/>
    <w:rsid w:val="0271FE82"/>
    <w:rsid w:val="0312A8EC"/>
    <w:rsid w:val="032C6A37"/>
    <w:rsid w:val="0397D2E3"/>
    <w:rsid w:val="04409405"/>
    <w:rsid w:val="0466D2F1"/>
    <w:rsid w:val="0482E273"/>
    <w:rsid w:val="04C7A1AA"/>
    <w:rsid w:val="0517AC78"/>
    <w:rsid w:val="0627FB3E"/>
    <w:rsid w:val="06906F8C"/>
    <w:rsid w:val="06B4E5EE"/>
    <w:rsid w:val="0806A4DC"/>
    <w:rsid w:val="0843DB1D"/>
    <w:rsid w:val="086E8A81"/>
    <w:rsid w:val="08DF38C2"/>
    <w:rsid w:val="08E08A30"/>
    <w:rsid w:val="098EC094"/>
    <w:rsid w:val="0A0A5AE2"/>
    <w:rsid w:val="0B956E5F"/>
    <w:rsid w:val="0BA62B43"/>
    <w:rsid w:val="0BB2DFA1"/>
    <w:rsid w:val="0C3257A1"/>
    <w:rsid w:val="0C729C05"/>
    <w:rsid w:val="0DD5F02E"/>
    <w:rsid w:val="0DEEB01D"/>
    <w:rsid w:val="0E86CB46"/>
    <w:rsid w:val="0E9DDE57"/>
    <w:rsid w:val="0EC210E1"/>
    <w:rsid w:val="10C33A60"/>
    <w:rsid w:val="10C57E5E"/>
    <w:rsid w:val="1181BADE"/>
    <w:rsid w:val="11E08946"/>
    <w:rsid w:val="11FC04C3"/>
    <w:rsid w:val="12734F39"/>
    <w:rsid w:val="1327C85D"/>
    <w:rsid w:val="13A61344"/>
    <w:rsid w:val="14358535"/>
    <w:rsid w:val="14CC1CC1"/>
    <w:rsid w:val="150B9C42"/>
    <w:rsid w:val="15182A08"/>
    <w:rsid w:val="1541E3A5"/>
    <w:rsid w:val="16151D95"/>
    <w:rsid w:val="16685AFE"/>
    <w:rsid w:val="169A5DA4"/>
    <w:rsid w:val="16A43306"/>
    <w:rsid w:val="16CD22C6"/>
    <w:rsid w:val="17972DD2"/>
    <w:rsid w:val="17DFBA73"/>
    <w:rsid w:val="17FB3980"/>
    <w:rsid w:val="1833D178"/>
    <w:rsid w:val="18B74EF7"/>
    <w:rsid w:val="196476F8"/>
    <w:rsid w:val="199709E1"/>
    <w:rsid w:val="1A0CDE18"/>
    <w:rsid w:val="1A458A1A"/>
    <w:rsid w:val="1AD3A231"/>
    <w:rsid w:val="1AF425C5"/>
    <w:rsid w:val="1B035CCB"/>
    <w:rsid w:val="1C6F7292"/>
    <w:rsid w:val="1C76CDC9"/>
    <w:rsid w:val="1D00C731"/>
    <w:rsid w:val="1D37CCFC"/>
    <w:rsid w:val="1DA61373"/>
    <w:rsid w:val="1E08A42E"/>
    <w:rsid w:val="1FCE8A65"/>
    <w:rsid w:val="223A82EF"/>
    <w:rsid w:val="22FF1660"/>
    <w:rsid w:val="24D66BBE"/>
    <w:rsid w:val="2607A1F5"/>
    <w:rsid w:val="263DCBE9"/>
    <w:rsid w:val="26C7018C"/>
    <w:rsid w:val="26F49400"/>
    <w:rsid w:val="28F16884"/>
    <w:rsid w:val="2917AE19"/>
    <w:rsid w:val="2953C410"/>
    <w:rsid w:val="298CC629"/>
    <w:rsid w:val="2AF581E8"/>
    <w:rsid w:val="2B12D41C"/>
    <w:rsid w:val="2BBFAA9C"/>
    <w:rsid w:val="2C1F8516"/>
    <w:rsid w:val="2DBFB854"/>
    <w:rsid w:val="2E3F02C1"/>
    <w:rsid w:val="2FE89DC7"/>
    <w:rsid w:val="3068F63C"/>
    <w:rsid w:val="311BC5D6"/>
    <w:rsid w:val="315C2C4F"/>
    <w:rsid w:val="3204C69D"/>
    <w:rsid w:val="3320F5FC"/>
    <w:rsid w:val="34C51619"/>
    <w:rsid w:val="34CAB7DE"/>
    <w:rsid w:val="35D36CC7"/>
    <w:rsid w:val="35F3E7CB"/>
    <w:rsid w:val="361B3DCB"/>
    <w:rsid w:val="37C7B975"/>
    <w:rsid w:val="37CC6BC3"/>
    <w:rsid w:val="38F04F96"/>
    <w:rsid w:val="39B7515E"/>
    <w:rsid w:val="3B39F962"/>
    <w:rsid w:val="3B5321BF"/>
    <w:rsid w:val="3C8E27CA"/>
    <w:rsid w:val="3CC4A3BE"/>
    <w:rsid w:val="3CDF72ED"/>
    <w:rsid w:val="3D92A1E9"/>
    <w:rsid w:val="3E320B9D"/>
    <w:rsid w:val="3EF7E0EF"/>
    <w:rsid w:val="3F86A145"/>
    <w:rsid w:val="3FB93AC2"/>
    <w:rsid w:val="41A93AE6"/>
    <w:rsid w:val="41E534D6"/>
    <w:rsid w:val="431EA51D"/>
    <w:rsid w:val="437AC79D"/>
    <w:rsid w:val="4446002A"/>
    <w:rsid w:val="4559CB1F"/>
    <w:rsid w:val="463D1D82"/>
    <w:rsid w:val="4693DB06"/>
    <w:rsid w:val="4749551E"/>
    <w:rsid w:val="475FF5EC"/>
    <w:rsid w:val="47795F2D"/>
    <w:rsid w:val="47856F61"/>
    <w:rsid w:val="47C8F620"/>
    <w:rsid w:val="48D55490"/>
    <w:rsid w:val="492405B0"/>
    <w:rsid w:val="499EF5EB"/>
    <w:rsid w:val="49F74F3E"/>
    <w:rsid w:val="4A050111"/>
    <w:rsid w:val="4A3BA4FE"/>
    <w:rsid w:val="4BE7EFE0"/>
    <w:rsid w:val="4C33670F"/>
    <w:rsid w:val="4C91B27F"/>
    <w:rsid w:val="4C9C6743"/>
    <w:rsid w:val="4CE30969"/>
    <w:rsid w:val="4CE5CA67"/>
    <w:rsid w:val="4E8FAB74"/>
    <w:rsid w:val="5057465C"/>
    <w:rsid w:val="505D8263"/>
    <w:rsid w:val="51C74C36"/>
    <w:rsid w:val="521F448E"/>
    <w:rsid w:val="5220992C"/>
    <w:rsid w:val="52FE2A02"/>
    <w:rsid w:val="5331BAF4"/>
    <w:rsid w:val="53850CCD"/>
    <w:rsid w:val="54F2A1CD"/>
    <w:rsid w:val="54FEECF8"/>
    <w:rsid w:val="553E7E90"/>
    <w:rsid w:val="553F15FE"/>
    <w:rsid w:val="554CC7D1"/>
    <w:rsid w:val="56FA98AC"/>
    <w:rsid w:val="57EF11AD"/>
    <w:rsid w:val="587546DC"/>
    <w:rsid w:val="5982D7D1"/>
    <w:rsid w:val="59A4BE15"/>
    <w:rsid w:val="5A35006B"/>
    <w:rsid w:val="5A9F0730"/>
    <w:rsid w:val="5B05B2A6"/>
    <w:rsid w:val="5C0A7D9F"/>
    <w:rsid w:val="5CB6F445"/>
    <w:rsid w:val="5D9D1D66"/>
    <w:rsid w:val="5DD6A7F2"/>
    <w:rsid w:val="5DF39ACA"/>
    <w:rsid w:val="5E88D0F0"/>
    <w:rsid w:val="5E945600"/>
    <w:rsid w:val="5F891921"/>
    <w:rsid w:val="5FA16BA5"/>
    <w:rsid w:val="604AAA5E"/>
    <w:rsid w:val="6066D04D"/>
    <w:rsid w:val="60A3E44E"/>
    <w:rsid w:val="60C2CE62"/>
    <w:rsid w:val="6202D4E2"/>
    <w:rsid w:val="62080BE5"/>
    <w:rsid w:val="62811FC9"/>
    <w:rsid w:val="641CF02A"/>
    <w:rsid w:val="644E3932"/>
    <w:rsid w:val="6453DAF7"/>
    <w:rsid w:val="645A312E"/>
    <w:rsid w:val="64FABDEF"/>
    <w:rsid w:val="64FBC127"/>
    <w:rsid w:val="655C8FE0"/>
    <w:rsid w:val="65EFAB58"/>
    <w:rsid w:val="66264B11"/>
    <w:rsid w:val="6644AE2E"/>
    <w:rsid w:val="66979188"/>
    <w:rsid w:val="66D64605"/>
    <w:rsid w:val="66DC5504"/>
    <w:rsid w:val="66F86041"/>
    <w:rsid w:val="6760A8D8"/>
    <w:rsid w:val="67865FD3"/>
    <w:rsid w:val="683361E9"/>
    <w:rsid w:val="68721666"/>
    <w:rsid w:val="689430A2"/>
    <w:rsid w:val="69925DC8"/>
    <w:rsid w:val="69CF324A"/>
    <w:rsid w:val="69FC3421"/>
    <w:rsid w:val="6A28564E"/>
    <w:rsid w:val="6A48DB4C"/>
    <w:rsid w:val="6AA68800"/>
    <w:rsid w:val="6BB2A907"/>
    <w:rsid w:val="6C5EECDC"/>
    <w:rsid w:val="6DB34130"/>
    <w:rsid w:val="6EC2BF47"/>
    <w:rsid w:val="6F56FF17"/>
    <w:rsid w:val="6F6F73C0"/>
    <w:rsid w:val="70D42D76"/>
    <w:rsid w:val="70E2D7B5"/>
    <w:rsid w:val="71325DFF"/>
    <w:rsid w:val="714E775B"/>
    <w:rsid w:val="7184B185"/>
    <w:rsid w:val="71A1CFDD"/>
    <w:rsid w:val="71E49932"/>
    <w:rsid w:val="728C1C0D"/>
    <w:rsid w:val="72D4854E"/>
    <w:rsid w:val="72DC50AE"/>
    <w:rsid w:val="73A51C76"/>
    <w:rsid w:val="7404ACF8"/>
    <w:rsid w:val="742282B4"/>
    <w:rsid w:val="747BF76E"/>
    <w:rsid w:val="749D4DB0"/>
    <w:rsid w:val="75127740"/>
    <w:rsid w:val="75BE5315"/>
    <w:rsid w:val="77322D0B"/>
    <w:rsid w:val="773DDE72"/>
    <w:rsid w:val="776210FC"/>
    <w:rsid w:val="77D4ED0C"/>
    <w:rsid w:val="787466A9"/>
    <w:rsid w:val="795E7410"/>
    <w:rsid w:val="7970817D"/>
    <w:rsid w:val="79E11FAD"/>
    <w:rsid w:val="79E5E863"/>
    <w:rsid w:val="7A99B1BE"/>
    <w:rsid w:val="7B74148C"/>
    <w:rsid w:val="7BE22DDD"/>
    <w:rsid w:val="7C9A7588"/>
    <w:rsid w:val="7CFABBEA"/>
    <w:rsid w:val="7DA4AE12"/>
    <w:rsid w:val="7DC15ABD"/>
    <w:rsid w:val="7DD83C92"/>
    <w:rsid w:val="7DFC3A12"/>
    <w:rsid w:val="7EA03129"/>
    <w:rsid w:val="7EDD8A1C"/>
    <w:rsid w:val="7EE5D9D8"/>
    <w:rsid w:val="7F172139"/>
    <w:rsid w:val="7F6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B27F"/>
  <w15:chartTrackingRefBased/>
  <w15:docId w15:val="{D07C0E8D-AE34-4F89-9EAF-98EF5A91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ctigers.sharepoint.com/:b:/s/OfficeofHumanResources/ERg4l_1efthHjQPxV3HtIe8BKlBuzA9Zm-BhkfMW10YQSQ?e=gKM412" TargetMode="External" Id="R261ba4bca4ff42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8b8e880-ee25-4a05-9e29-dc42a604a860" xsi:nil="true"/>
    <lcf76f155ced4ddcb4097134ff3c332f xmlns="c8b8e880-ee25-4a05-9e29-dc42a604a860">
      <Terms xmlns="http://schemas.microsoft.com/office/infopath/2007/PartnerControls"/>
    </lcf76f155ced4ddcb4097134ff3c332f>
    <TaxCatchAll xmlns="9f8cc55e-7c37-4b74-96ce-82c6a1fb5cd5" xsi:nil="true"/>
    <SharedWithUsers xmlns="9f8cc55e-7c37-4b74-96ce-82c6a1fb5cd5">
      <UserInfo>
        <DisplayName>Brenda Soto</DisplayName>
        <AccountId>375</AccountId>
        <AccountType/>
      </UserInfo>
      <UserInfo>
        <DisplayName>Kris Higginbotham</DisplayName>
        <AccountId>401</AccountId>
        <AccountType/>
      </UserInfo>
      <UserInfo>
        <DisplayName>Samantha Soren</DisplayName>
        <AccountId>359</AccountId>
        <AccountType/>
      </UserInfo>
      <UserInfo>
        <DisplayName>Rader, Katherine</DisplayName>
        <AccountId>379</AccountId>
        <AccountType/>
      </UserInfo>
      <UserInfo>
        <DisplayName>Louis Knox</DisplayName>
        <AccountId>382</AccountId>
        <AccountType/>
      </UserInfo>
      <UserInfo>
        <DisplayName>Jon Ramsay</DisplayName>
        <AccountId>361</AccountId>
        <AccountType/>
      </UserInfo>
      <UserInfo>
        <DisplayName>Missy Liu</DisplayName>
        <AccountId>86</AccountId>
        <AccountType/>
      </UserInfo>
      <UserInfo>
        <DisplayName>Rachael Abler</DisplayName>
        <AccountId>305</AccountId>
        <AccountType/>
      </UserInfo>
      <UserInfo>
        <DisplayName>Juan Miguel Arias</DisplayName>
        <AccountId>412</AccountId>
        <AccountType/>
      </UserInfo>
      <UserInfo>
        <DisplayName>Drew Cavin</DisplayName>
        <AccountId>396</AccountId>
        <AccountType/>
      </UserInfo>
      <UserInfo>
        <DisplayName>Molly Hadley</DisplayName>
        <AccountId>413</AccountId>
        <AccountType/>
      </UserInfo>
      <UserInfo>
        <DisplayName>Jacob Hams (S)</DisplayName>
        <AccountId>332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B2134BB4F4F9D7D9DE106F9D1B4" ma:contentTypeVersion="19" ma:contentTypeDescription="Create a new document." ma:contentTypeScope="" ma:versionID="fa81dcd7bf78b731a40dbaea3527e649">
  <xsd:schema xmlns:xsd="http://www.w3.org/2001/XMLSchema" xmlns:xs="http://www.w3.org/2001/XMLSchema" xmlns:p="http://schemas.microsoft.com/office/2006/metadata/properties" xmlns:ns2="c8b8e880-ee25-4a05-9e29-dc42a604a860" xmlns:ns3="9f8cc55e-7c37-4b74-96ce-82c6a1fb5cd5" targetNamespace="http://schemas.microsoft.com/office/2006/metadata/properties" ma:root="true" ma:fieldsID="105b768e7618808312011f30bb99c1d7" ns2:_="" ns3:_="">
    <xsd:import namespace="c8b8e880-ee25-4a05-9e29-dc42a604a860"/>
    <xsd:import namespace="9f8cc55e-7c37-4b74-96ce-82c6a1fb5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e880-ee25-4a05-9e29-dc42a604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4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c55e-7c37-4b74-96ce-82c6a1fb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0414ad-fa56-42b7-89d8-4a68bca8b567}" ma:internalName="TaxCatchAll" ma:showField="CatchAllData" ma:web="9f8cc55e-7c37-4b74-96ce-82c6a1fb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E2259-A638-4A00-8D43-60CDF6E8E0FE}">
  <ds:schemaRefs>
    <ds:schemaRef ds:uri="http://schemas.microsoft.com/office/2006/metadata/properties"/>
    <ds:schemaRef ds:uri="http://schemas.microsoft.com/office/infopath/2007/PartnerControls"/>
    <ds:schemaRef ds:uri="c8b8e880-ee25-4a05-9e29-dc42a604a860"/>
    <ds:schemaRef ds:uri="9f8cc55e-7c37-4b74-96ce-82c6a1fb5cd5"/>
  </ds:schemaRefs>
</ds:datastoreItem>
</file>

<file path=customXml/itemProps2.xml><?xml version="1.0" encoding="utf-8"?>
<ds:datastoreItem xmlns:ds="http://schemas.openxmlformats.org/officeDocument/2006/customXml" ds:itemID="{807A75DF-5F1E-409E-B6AA-8D3A8445B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444DF-A9B7-4F60-AD47-1596070E5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8e880-ee25-4a05-9e29-dc42a604a860"/>
    <ds:schemaRef ds:uri="9f8cc55e-7c37-4b74-96ce-82c6a1fb5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Missy Liu</dc:creator>
  <keywords/>
  <dc:description/>
  <lastModifiedBy>Missy Liu</lastModifiedBy>
  <revision>4</revision>
  <dcterms:created xsi:type="dcterms:W3CDTF">2023-06-01T17:19:00.0000000Z</dcterms:created>
  <dcterms:modified xsi:type="dcterms:W3CDTF">2024-07-25T23:38:58.8463205Z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0x010100FC4F1B2134BB4F4F9D7D9DE106F9D1B4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SharedWithUsers">
    <vt:lpwstr>375;#Brenda Soto;#401;#Kris Higginbotham;#359;#Samantha Soren;#379;#Rader, Katherine;#382;#Louis Knox;#361;#Jon Ramsay;#86;#Missy Liu;#305;#Rachael Abler;#412;#Juan Miguel Arias;#396;#Drew Cavin;#413;#Molly Hadley;#332;#Jacob Hams (S)</vt:lpwstr>
  </property>
</Properties>
</file>